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2BF" w:rsidRDefault="00F20781" w:rsidP="00DF3FE7">
      <w:pPr>
        <w:pStyle w:val="CoursTitre"/>
      </w:pPr>
      <w:bookmarkStart w:id="0" w:name="_GoBack"/>
      <w:bookmarkEnd w:id="0"/>
      <w:r>
        <w:t>La capacité d’autofinancement (CAF)</w:t>
      </w:r>
    </w:p>
    <w:p w:rsidR="00483112" w:rsidRDefault="0048311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pStyle w:val="COURSTEXTE"/>
        <w:spacing w:after="0"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-28527</wp:posOffset>
                </wp:positionH>
                <wp:positionV relativeFrom="paragraph">
                  <wp:posOffset>3355</wp:posOffset>
                </wp:positionV>
                <wp:extent cx="5779698" cy="1130060"/>
                <wp:effectExtent l="38100" t="38100" r="88265" b="89535"/>
                <wp:wrapNone/>
                <wp:docPr id="2" name="Zone de text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9698" cy="113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1BA2" w:rsidRPr="00CC610E" w:rsidRDefault="00651BA2" w:rsidP="00651BA2">
                            <w:pPr>
                              <w:pStyle w:val="COURSTEXTE"/>
                              <w:spacing w:after="0" w:line="240" w:lineRule="auto"/>
                              <w:ind w:left="0"/>
                              <w:rPr>
                                <w:rFonts w:asciiTheme="minorHAnsi" w:hAnsiTheme="minorHAnsi"/>
                              </w:rPr>
                            </w:pPr>
                            <w:r w:rsidRPr="00CC610E">
                              <w:rPr>
                                <w:rFonts w:asciiTheme="minorHAnsi" w:hAnsiTheme="minorHAnsi"/>
                              </w:rPr>
                              <w:t>La capacité d’autofinancement représente les ressources de financement générée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s par l’activité de l’entreprise (produits encaissables – charges décaissables exceptées les opérations de cessions d’immobilisation)</w:t>
                            </w:r>
                            <w:r w:rsidRPr="00CC610E">
                              <w:rPr>
                                <w:rFonts w:asciiTheme="minorHAnsi" w:hAnsiTheme="minorHAnsi"/>
                              </w:rPr>
                              <w:t xml:space="preserve">. Elle donne des indications sur </w:t>
                            </w:r>
                            <w:r>
                              <w:rPr>
                                <w:rFonts w:asciiTheme="minorHAnsi" w:hAnsiTheme="minorHAnsi"/>
                              </w:rPr>
                              <w:t>la capacité</w:t>
                            </w:r>
                            <w:r w:rsidRPr="00CC610E">
                              <w:rPr>
                                <w:rFonts w:asciiTheme="minorHAnsi" w:hAnsiTheme="minorHAnsi"/>
                              </w:rPr>
                              <w:t xml:space="preserve"> de l’entreprise à :</w:t>
                            </w:r>
                          </w:p>
                          <w:p w:rsidR="00651BA2" w:rsidRPr="00CC610E" w:rsidRDefault="00651BA2" w:rsidP="00651BA2">
                            <w:pPr>
                              <w:pStyle w:val="COURSTEXTE"/>
                              <w:spacing w:after="0" w:line="240" w:lineRule="auto"/>
                              <w:ind w:left="0"/>
                              <w:rPr>
                                <w:rFonts w:asciiTheme="minorHAnsi" w:hAnsiTheme="minorHAnsi"/>
                              </w:rPr>
                            </w:pPr>
                            <w:r w:rsidRPr="00CC610E">
                              <w:rPr>
                                <w:rFonts w:asciiTheme="minorHAnsi" w:hAnsiTheme="minorHAnsi"/>
                              </w:rPr>
                              <w:t>– rembourser ses dettes ;</w:t>
                            </w:r>
                          </w:p>
                          <w:p w:rsidR="00651BA2" w:rsidRPr="00CC610E" w:rsidRDefault="00651BA2" w:rsidP="00651BA2">
                            <w:pPr>
                              <w:pStyle w:val="COURSTEXTE"/>
                              <w:spacing w:after="0" w:line="240" w:lineRule="auto"/>
                              <w:ind w:left="0"/>
                              <w:rPr>
                                <w:rFonts w:asciiTheme="minorHAnsi" w:hAnsiTheme="minorHAnsi"/>
                              </w:rPr>
                            </w:pPr>
                            <w:r w:rsidRPr="00CC610E">
                              <w:rPr>
                                <w:rFonts w:asciiTheme="minorHAnsi" w:hAnsiTheme="minorHAnsi"/>
                              </w:rPr>
                              <w:t>– financer des investissements ;</w:t>
                            </w:r>
                          </w:p>
                          <w:p w:rsidR="00651BA2" w:rsidRPr="00CC610E" w:rsidRDefault="00651BA2" w:rsidP="00651BA2">
                            <w:pPr>
                              <w:pStyle w:val="COURSTEXTE"/>
                              <w:spacing w:line="240" w:lineRule="auto"/>
                              <w:ind w:left="0"/>
                              <w:rPr>
                                <w:rFonts w:asciiTheme="minorHAnsi" w:hAnsiTheme="minorHAnsi"/>
                              </w:rPr>
                            </w:pPr>
                            <w:r w:rsidRPr="00CC610E">
                              <w:rPr>
                                <w:rFonts w:asciiTheme="minorHAnsi" w:hAnsiTheme="minorHAnsi"/>
                              </w:rPr>
                              <w:t>– verser des dividendes aux associés et actionnaires.</w:t>
                            </w:r>
                          </w:p>
                          <w:p w:rsidR="00651BA2" w:rsidRDefault="00651BA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2.25pt;margin-top:.25pt;width:455.1pt;height:89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" fillcolor="white [3201]" stroked="f" strokeweight=".5pt">
                <v:shadow on="t" color="black" opacity="26214f" origin="-.5,-.5" offset=".74836mm,.74836mm"/>
                <v:textbox>
                  <w:txbxContent>
                    <w:p w:rsidR="00651BA2" w:rsidRPr="00CC610E" w:rsidRDefault="00651BA2" w:rsidP="00651BA2">
                      <w:pPr>
                        <w:pStyle w:val="COURSTEXTE"/>
                        <w:spacing w:after="0" w:line="240" w:lineRule="auto"/>
                        <w:ind w:left="0"/>
                        <w:rPr>
                          <w:rFonts w:asciiTheme="minorHAnsi" w:hAnsiTheme="minorHAnsi"/>
                        </w:rPr>
                      </w:pPr>
                      <w:r w:rsidRPr="00CC610E">
                        <w:rPr>
                          <w:rFonts w:asciiTheme="minorHAnsi" w:hAnsiTheme="minorHAnsi"/>
                        </w:rPr>
                        <w:t>La capacité d’autofinancement représente les ressources de financement générée</w:t>
                      </w:r>
                      <w:r>
                        <w:rPr>
                          <w:rFonts w:asciiTheme="minorHAnsi" w:hAnsiTheme="minorHAnsi"/>
                        </w:rPr>
                        <w:t>s par l’activité de l’entreprise (produits encaissables – charges décaissables exceptées les opérations de cessions d’immobilisation)</w:t>
                      </w:r>
                      <w:r w:rsidRPr="00CC610E">
                        <w:rPr>
                          <w:rFonts w:asciiTheme="minorHAnsi" w:hAnsiTheme="minorHAnsi"/>
                        </w:rPr>
                        <w:t xml:space="preserve">. Elle donne des indications sur </w:t>
                      </w:r>
                      <w:r>
                        <w:rPr>
                          <w:rFonts w:asciiTheme="minorHAnsi" w:hAnsiTheme="minorHAnsi"/>
                        </w:rPr>
                        <w:t>la capacité</w:t>
                      </w:r>
                      <w:r w:rsidRPr="00CC610E">
                        <w:rPr>
                          <w:rFonts w:asciiTheme="minorHAnsi" w:hAnsiTheme="minorHAnsi"/>
                        </w:rPr>
                        <w:t xml:space="preserve"> de l’entreprise à :</w:t>
                      </w:r>
                    </w:p>
                    <w:p w:rsidR="00651BA2" w:rsidRPr="00CC610E" w:rsidRDefault="00651BA2" w:rsidP="00651BA2">
                      <w:pPr>
                        <w:pStyle w:val="COURSTEXTE"/>
                        <w:spacing w:after="0" w:line="240" w:lineRule="auto"/>
                        <w:ind w:left="0"/>
                        <w:rPr>
                          <w:rFonts w:asciiTheme="minorHAnsi" w:hAnsiTheme="minorHAnsi"/>
                        </w:rPr>
                      </w:pPr>
                      <w:r w:rsidRPr="00CC610E">
                        <w:rPr>
                          <w:rFonts w:asciiTheme="minorHAnsi" w:hAnsiTheme="minorHAnsi"/>
                        </w:rPr>
                        <w:t>– rembourser ses dettes ;</w:t>
                      </w:r>
                    </w:p>
                    <w:p w:rsidR="00651BA2" w:rsidRPr="00CC610E" w:rsidRDefault="00651BA2" w:rsidP="00651BA2">
                      <w:pPr>
                        <w:pStyle w:val="COURSTEXTE"/>
                        <w:spacing w:after="0" w:line="240" w:lineRule="auto"/>
                        <w:ind w:left="0"/>
                        <w:rPr>
                          <w:rFonts w:asciiTheme="minorHAnsi" w:hAnsiTheme="minorHAnsi"/>
                        </w:rPr>
                      </w:pPr>
                      <w:r w:rsidRPr="00CC610E">
                        <w:rPr>
                          <w:rFonts w:asciiTheme="minorHAnsi" w:hAnsiTheme="minorHAnsi"/>
                        </w:rPr>
                        <w:t>– financer des investissements ;</w:t>
                      </w:r>
                    </w:p>
                    <w:p w:rsidR="00651BA2" w:rsidRPr="00CC610E" w:rsidRDefault="00651BA2" w:rsidP="00651BA2">
                      <w:pPr>
                        <w:pStyle w:val="COURSTEXTE"/>
                        <w:spacing w:line="240" w:lineRule="auto"/>
                        <w:ind w:left="0"/>
                        <w:rPr>
                          <w:rFonts w:asciiTheme="minorHAnsi" w:hAnsiTheme="minorHAnsi"/>
                        </w:rPr>
                      </w:pPr>
                      <w:r w:rsidRPr="00CC610E">
                        <w:rPr>
                          <w:rFonts w:asciiTheme="minorHAnsi" w:hAnsiTheme="minorHAnsi"/>
                        </w:rPr>
                        <w:t>– verser des dividendes aux associés et actionnaires.</w:t>
                      </w:r>
                    </w:p>
                    <w:p w:rsidR="00651BA2" w:rsidRDefault="00651BA2"/>
                  </w:txbxContent>
                </v:textbox>
              </v:shape>
            </w:pict>
          </mc:Fallback>
        </mc:AlternateContent>
      </w:r>
    </w:p>
    <w:p w:rsidR="00651BA2" w:rsidRDefault="00651BA2" w:rsidP="00483112">
      <w:pPr>
        <w:pStyle w:val="COURSTEXTE"/>
        <w:spacing w:after="0" w:line="240" w:lineRule="auto"/>
        <w:ind w:left="0"/>
        <w:rPr>
          <w:rFonts w:asciiTheme="minorHAnsi" w:hAnsiTheme="minorHAnsi"/>
        </w:rPr>
      </w:pPr>
    </w:p>
    <w:p w:rsidR="00651BA2" w:rsidRDefault="00651BA2" w:rsidP="00483112">
      <w:pPr>
        <w:pStyle w:val="COURSTEXTE"/>
        <w:spacing w:after="0" w:line="240" w:lineRule="auto"/>
        <w:ind w:left="0"/>
        <w:rPr>
          <w:rFonts w:asciiTheme="minorHAnsi" w:hAnsiTheme="minorHAnsi"/>
        </w:rPr>
      </w:pPr>
    </w:p>
    <w:p w:rsidR="00651BA2" w:rsidRDefault="00651BA2" w:rsidP="00483112">
      <w:pPr>
        <w:pStyle w:val="COURSTEXTE"/>
        <w:spacing w:after="0" w:line="240" w:lineRule="auto"/>
        <w:ind w:left="0"/>
        <w:rPr>
          <w:rFonts w:asciiTheme="minorHAnsi" w:hAnsiTheme="minorHAnsi"/>
        </w:rPr>
      </w:pPr>
    </w:p>
    <w:p w:rsidR="00651BA2" w:rsidRDefault="00651BA2" w:rsidP="00483112">
      <w:pPr>
        <w:pStyle w:val="COURSTEXTE"/>
        <w:spacing w:after="0" w:line="240" w:lineRule="auto"/>
        <w:ind w:left="0"/>
        <w:rPr>
          <w:rFonts w:asciiTheme="minorHAnsi" w:hAnsiTheme="minorHAnsi"/>
        </w:rPr>
      </w:pPr>
    </w:p>
    <w:p w:rsidR="00651BA2" w:rsidRDefault="00651BA2" w:rsidP="00483112">
      <w:pPr>
        <w:pStyle w:val="COURSTEXTE"/>
        <w:spacing w:after="0" w:line="240" w:lineRule="auto"/>
        <w:ind w:left="0"/>
        <w:rPr>
          <w:rFonts w:asciiTheme="minorHAnsi" w:hAnsiTheme="minorHAnsi"/>
        </w:rPr>
      </w:pPr>
    </w:p>
    <w:p w:rsidR="00483112" w:rsidRDefault="00483112" w:rsidP="00483112">
      <w:pPr>
        <w:rPr>
          <w:rFonts w:ascii="Tahoma" w:hAnsi="Tahoma" w:cs="Tahoma"/>
          <w:b/>
          <w:color w:val="1F497D" w:themeColor="text2"/>
          <w:sz w:val="24"/>
        </w:rPr>
      </w:pPr>
    </w:p>
    <w:p w:rsidR="00651BA2" w:rsidRDefault="00651BA2" w:rsidP="00483112">
      <w:pPr>
        <w:ind w:firstLine="708"/>
        <w:rPr>
          <w:b/>
          <w:sz w:val="24"/>
        </w:rPr>
      </w:pPr>
    </w:p>
    <w:p w:rsidR="00651BA2" w:rsidRDefault="00651BA2" w:rsidP="00483112">
      <w:pPr>
        <w:ind w:firstLine="708"/>
        <w:rPr>
          <w:b/>
          <w:sz w:val="24"/>
        </w:rPr>
      </w:pPr>
    </w:p>
    <w:p w:rsidR="00483112" w:rsidRPr="00D42354" w:rsidRDefault="00483112" w:rsidP="00483112">
      <w:pPr>
        <w:ind w:firstLine="708"/>
        <w:rPr>
          <w:b/>
          <w:sz w:val="24"/>
        </w:rPr>
      </w:pPr>
      <w:r w:rsidRPr="00D42354">
        <w:rPr>
          <w:b/>
          <w:sz w:val="24"/>
        </w:rPr>
        <w:t>Calcul à partir de l’EBE</w:t>
      </w:r>
    </w:p>
    <w:p w:rsidR="00483112" w:rsidRDefault="00483112" w:rsidP="00483112">
      <w:pPr>
        <w:rPr>
          <w:rFonts w:ascii="Tahoma" w:hAnsi="Tahoma" w:cs="Tahoma"/>
          <w:b/>
          <w:color w:val="1F497D" w:themeColor="text2"/>
          <w:sz w:val="24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80"/>
      </w:tblGrid>
      <w:tr w:rsidR="00483112" w:rsidRPr="00D97202" w:rsidTr="00651BA2">
        <w:tc>
          <w:tcPr>
            <w:tcW w:w="9180" w:type="dxa"/>
          </w:tcPr>
          <w:p w:rsidR="00483112" w:rsidRPr="00D42354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b/>
                <w:sz w:val="22"/>
                <w:szCs w:val="22"/>
              </w:rPr>
            </w:pPr>
            <w:r w:rsidRPr="00D42354">
              <w:rPr>
                <w:rFonts w:asciiTheme="minorHAnsi" w:hAnsiTheme="minorHAnsi"/>
                <w:b/>
                <w:sz w:val="22"/>
                <w:szCs w:val="22"/>
              </w:rPr>
              <w:t>Excédent (ou insuffisance) brut(e) d’exploitation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>+ Transfert de charges d’exploitation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 xml:space="preserve">+ Autres produits d’exploitation 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>(encaissés)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 xml:space="preserve">+ Produits financiers 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 xml:space="preserve">(sauf reprises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sur dépréciations et provisions)</w:t>
            </w:r>
          </w:p>
          <w:p w:rsidR="00483112" w:rsidRPr="00D42354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i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>+ Produits exceptionnels sur opérations de gestion et autres produits exceptionnels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 xml:space="preserve">(sauf reprises sur 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dépréciations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 xml:space="preserve"> et provisions, quote-part des subventions d’investissement et produits de cessions des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 xml:space="preserve"> immobilisations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>)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>+/– Quotes-parts de résultat sur opérations faites en commun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 xml:space="preserve">– Autres charges d’exploitation 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>(décaissées)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1599" w:hanging="1599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 xml:space="preserve">– Charges financières 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>(sauf dotations aux amortissements, dépréciations et provisions)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>– Charges exceptionnelles sur opérations de gestion et autres charges exceptionnelles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Pr="00D42354">
              <w:rPr>
                <w:rFonts w:asciiTheme="minorHAnsi" w:hAnsiTheme="minorHAnsi"/>
                <w:i/>
                <w:sz w:val="22"/>
                <w:szCs w:val="22"/>
              </w:rPr>
              <w:t>sauf dotations aux amortissements, dépréciations et provisions</w:t>
            </w:r>
            <w:r>
              <w:rPr>
                <w:rFonts w:asciiTheme="minorHAnsi" w:hAnsiTheme="minorHAnsi"/>
                <w:i/>
                <w:sz w:val="22"/>
                <w:szCs w:val="22"/>
              </w:rPr>
              <w:t>, valeur comptable des immobilisations cédées)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after="0"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>– Participation des salariés aux résultats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>– Impôt sur les bénéfices</w:t>
            </w:r>
          </w:p>
          <w:p w:rsidR="00483112" w:rsidRPr="00D97202" w:rsidRDefault="00483112" w:rsidP="00183136">
            <w:pPr>
              <w:pStyle w:val="COURSTEXTE"/>
              <w:tabs>
                <w:tab w:val="left" w:pos="1599"/>
              </w:tabs>
              <w:spacing w:line="240" w:lineRule="auto"/>
              <w:ind w:left="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D97202">
              <w:rPr>
                <w:rFonts w:asciiTheme="minorHAnsi" w:hAnsiTheme="minorHAnsi"/>
                <w:sz w:val="22"/>
                <w:szCs w:val="22"/>
              </w:rPr>
              <w:t xml:space="preserve">= </w:t>
            </w:r>
            <w:r w:rsidRPr="00D97202">
              <w:rPr>
                <w:rFonts w:asciiTheme="minorHAnsi" w:hAnsiTheme="minorHAnsi"/>
                <w:b/>
                <w:sz w:val="22"/>
                <w:szCs w:val="22"/>
              </w:rPr>
              <w:t>Capacité d’autofinancement</w:t>
            </w:r>
          </w:p>
        </w:tc>
      </w:tr>
    </w:tbl>
    <w:p w:rsidR="00483112" w:rsidRDefault="00483112" w:rsidP="00483112"/>
    <w:p w:rsidR="00483112" w:rsidRDefault="00483112" w:rsidP="00483112"/>
    <w:p w:rsidR="00483112" w:rsidRPr="00771CBA" w:rsidRDefault="00483112" w:rsidP="00483112">
      <w:pPr>
        <w:ind w:firstLine="708"/>
        <w:rPr>
          <w:b/>
          <w:sz w:val="24"/>
        </w:rPr>
      </w:pPr>
      <w:r w:rsidRPr="00771CBA">
        <w:rPr>
          <w:b/>
          <w:sz w:val="24"/>
        </w:rPr>
        <w:t>Calcul à partir du résultat de l’exercice</w:t>
      </w:r>
      <w:r>
        <w:rPr>
          <w:b/>
          <w:sz w:val="24"/>
        </w:rPr>
        <w:t xml:space="preserve"> (vérification)</w:t>
      </w:r>
    </w:p>
    <w:p w:rsidR="00483112" w:rsidRDefault="00483112" w:rsidP="0048311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180"/>
      </w:tblGrid>
      <w:tr w:rsidR="00483112" w:rsidRPr="00C62EA6" w:rsidTr="00651BA2">
        <w:tc>
          <w:tcPr>
            <w:tcW w:w="9180" w:type="dxa"/>
          </w:tcPr>
          <w:p w:rsidR="00483112" w:rsidRPr="00483112" w:rsidRDefault="00483112" w:rsidP="00183136">
            <w:pPr>
              <w:rPr>
                <w:b/>
              </w:rPr>
            </w:pPr>
            <w:r w:rsidRPr="00483112">
              <w:rPr>
                <w:b/>
              </w:rPr>
              <w:t>Résultat de l’exercice</w:t>
            </w:r>
          </w:p>
          <w:p w:rsidR="00483112" w:rsidRPr="00C62EA6" w:rsidRDefault="00483112" w:rsidP="00183136">
            <w:r w:rsidRPr="00C62EA6">
              <w:t>+ D</w:t>
            </w:r>
            <w:r>
              <w:t xml:space="preserve">otations aux amortissements, dépréciations et provisions </w:t>
            </w:r>
            <w:r w:rsidRPr="00C62EA6">
              <w:t>d’exploitation</w:t>
            </w:r>
          </w:p>
          <w:p w:rsidR="00483112" w:rsidRPr="00C62EA6" w:rsidRDefault="00483112" w:rsidP="00183136">
            <w:r w:rsidRPr="00C62EA6">
              <w:t>+ D</w:t>
            </w:r>
            <w:r>
              <w:t xml:space="preserve">otations aux amortissements, dépréciations et provisions </w:t>
            </w:r>
            <w:r w:rsidRPr="00C62EA6">
              <w:t xml:space="preserve">financières </w:t>
            </w:r>
          </w:p>
          <w:p w:rsidR="00483112" w:rsidRPr="00C62EA6" w:rsidRDefault="00483112" w:rsidP="00183136">
            <w:r w:rsidRPr="00C62EA6">
              <w:t>+ D</w:t>
            </w:r>
            <w:r>
              <w:t xml:space="preserve">otations aux amortissements, dépréciations et provisions </w:t>
            </w:r>
            <w:r w:rsidRPr="00C62EA6">
              <w:t>exceptionnelles</w:t>
            </w:r>
          </w:p>
          <w:p w:rsidR="00483112" w:rsidRPr="00C62EA6" w:rsidRDefault="00483112" w:rsidP="00183136">
            <w:r w:rsidRPr="00C62EA6">
              <w:t>+ Valeurs comptables des éléments d’actif cédés</w:t>
            </w:r>
          </w:p>
          <w:p w:rsidR="00483112" w:rsidRPr="00C62EA6" w:rsidRDefault="00483112" w:rsidP="00183136">
            <w:r w:rsidRPr="00C62EA6">
              <w:t>- R</w:t>
            </w:r>
            <w:r>
              <w:t xml:space="preserve">eprises sur amortissements, dépréciations et provisions </w:t>
            </w:r>
            <w:r w:rsidRPr="00C62EA6">
              <w:t>d’exploitation</w:t>
            </w:r>
          </w:p>
          <w:p w:rsidR="00483112" w:rsidRDefault="00483112" w:rsidP="00183136">
            <w:r w:rsidRPr="00C62EA6">
              <w:t>- R</w:t>
            </w:r>
            <w:r>
              <w:t xml:space="preserve">eprises sur amortissements, dépréciations et provisions </w:t>
            </w:r>
            <w:r w:rsidRPr="00C62EA6">
              <w:t>financières</w:t>
            </w:r>
          </w:p>
          <w:p w:rsidR="00483112" w:rsidRPr="00C62EA6" w:rsidRDefault="00483112" w:rsidP="00183136">
            <w:r>
              <w:t xml:space="preserve">- </w:t>
            </w:r>
            <w:r w:rsidRPr="00C62EA6">
              <w:t>R</w:t>
            </w:r>
            <w:r>
              <w:t>eprises sur amortissements, dépréciations et provisions exceptionnelles</w:t>
            </w:r>
          </w:p>
          <w:p w:rsidR="00483112" w:rsidRDefault="00483112" w:rsidP="00183136">
            <w:r w:rsidRPr="00C62EA6">
              <w:t>- Produits de cessions d’éléments d’actif</w:t>
            </w:r>
          </w:p>
          <w:p w:rsidR="00483112" w:rsidRPr="00C62EA6" w:rsidRDefault="00483112" w:rsidP="00183136">
            <w:r>
              <w:t>- Subventions d’investissement virées au résultat</w:t>
            </w:r>
          </w:p>
          <w:p w:rsidR="00483112" w:rsidRPr="00C62EA6" w:rsidRDefault="00483112" w:rsidP="00183136">
            <w:r w:rsidRPr="00C62EA6">
              <w:rPr>
                <w:b/>
              </w:rPr>
              <w:t>CAF</w:t>
            </w:r>
            <w:r w:rsidRPr="00C62EA6">
              <w:rPr>
                <w:b/>
              </w:rPr>
              <w:tab/>
            </w:r>
          </w:p>
        </w:tc>
      </w:tr>
    </w:tbl>
    <w:p w:rsidR="00483112" w:rsidRDefault="00483112" w:rsidP="00483112"/>
    <w:p w:rsidR="00483112" w:rsidRDefault="00483112" w:rsidP="00813DF4"/>
    <w:p w:rsidR="00651BA2" w:rsidRDefault="00651BA2" w:rsidP="00813DF4"/>
    <w:p w:rsidR="00651BA2" w:rsidRDefault="00651BA2" w:rsidP="00813DF4"/>
    <w:p w:rsidR="00651BA2" w:rsidRDefault="00651BA2" w:rsidP="00813DF4"/>
    <w:p w:rsidR="00651BA2" w:rsidRDefault="00651BA2" w:rsidP="00813DF4"/>
    <w:p w:rsidR="00651BA2" w:rsidRDefault="00651BA2" w:rsidP="00813DF4"/>
    <w:sectPr w:rsidR="00651BA2" w:rsidSect="00EE5124">
      <w:footerReference w:type="default" r:id="rId8"/>
      <w:pgSz w:w="11906" w:h="16838"/>
      <w:pgMar w:top="851" w:right="1417" w:bottom="1417" w:left="1417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9D4" w:rsidRDefault="00F609D4" w:rsidP="00EE5124">
      <w:r>
        <w:separator/>
      </w:r>
    </w:p>
  </w:endnote>
  <w:endnote w:type="continuationSeparator" w:id="0">
    <w:p w:rsidR="00F609D4" w:rsidRDefault="00F609D4" w:rsidP="00EE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lliard">
    <w:altName w:val="Times New Roman"/>
    <w:charset w:val="00"/>
    <w:family w:val="auto"/>
    <w:pitch w:val="variable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99C" w:rsidRPr="00003228" w:rsidRDefault="0006799C" w:rsidP="0006799C">
    <w:pPr>
      <w:pStyle w:val="Pieddepag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 xml:space="preserve">Situation professionnelle Analyse financière </w:t>
    </w:r>
    <w:proofErr w:type="spellStart"/>
    <w:r>
      <w:rPr>
        <w:rFonts w:ascii="Arial" w:hAnsi="Arial" w:cs="Arial"/>
        <w:b/>
        <w:sz w:val="18"/>
        <w:szCs w:val="18"/>
      </w:rPr>
      <w:t>Francobois</w:t>
    </w:r>
    <w:proofErr w:type="spellEnd"/>
    <w:r w:rsidRPr="00003228">
      <w:rPr>
        <w:rFonts w:ascii="Arial" w:hAnsi="Arial" w:cs="Arial"/>
        <w:b/>
        <w:sz w:val="18"/>
        <w:szCs w:val="18"/>
      </w:rPr>
      <w:tab/>
      <w:t xml:space="preserve">page 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PAGE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  <w:r w:rsidRPr="00003228">
      <w:rPr>
        <w:rFonts w:ascii="Arial" w:hAnsi="Arial" w:cs="Arial"/>
        <w:b/>
        <w:sz w:val="18"/>
        <w:szCs w:val="18"/>
      </w:rPr>
      <w:t>/</w:t>
    </w:r>
    <w:r w:rsidRPr="00003228">
      <w:rPr>
        <w:rFonts w:ascii="Arial" w:hAnsi="Arial" w:cs="Arial"/>
        <w:b/>
        <w:sz w:val="18"/>
        <w:szCs w:val="18"/>
      </w:rPr>
      <w:fldChar w:fldCharType="begin"/>
    </w:r>
    <w:r w:rsidRPr="00003228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003228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003228">
      <w:rPr>
        <w:rFonts w:ascii="Arial" w:hAnsi="Arial" w:cs="Arial"/>
        <w:b/>
        <w:sz w:val="18"/>
        <w:szCs w:val="18"/>
      </w:rPr>
      <w:fldChar w:fldCharType="end"/>
    </w:r>
  </w:p>
  <w:p w:rsidR="00EE5124" w:rsidRPr="0006799C" w:rsidRDefault="0006799C" w:rsidP="0006799C">
    <w:pPr>
      <w:pStyle w:val="Pieddepage"/>
      <w:jc w:val="center"/>
    </w:pPr>
    <w:r>
      <w:rPr>
        <w:noProof/>
      </w:rPr>
      <w:drawing>
        <wp:inline distT="0" distB="0" distL="0" distR="0" wp14:anchorId="5C306BD4" wp14:editId="48A57E9B">
          <wp:extent cx="762000" cy="142875"/>
          <wp:effectExtent l="0" t="0" r="0" b="9525"/>
          <wp:docPr id="1" name="Image 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 w:rsidRPr="00003228">
      <w:rPr>
        <w:rFonts w:ascii="Arial" w:hAnsi="Arial" w:cs="Arial"/>
        <w:b/>
        <w:sz w:val="16"/>
        <w:szCs w:val="16"/>
      </w:rPr>
      <w:t xml:space="preserve">Réseau </w:t>
    </w:r>
    <w:proofErr w:type="spellStart"/>
    <w:r w:rsidRPr="00003228">
      <w:rPr>
        <w:rFonts w:ascii="Arial" w:hAnsi="Arial" w:cs="Arial"/>
        <w:b/>
        <w:sz w:val="16"/>
        <w:szCs w:val="16"/>
      </w:rPr>
      <w:t>CRCF</w:t>
    </w:r>
    <w:proofErr w:type="spellEnd"/>
    <w:r w:rsidRPr="00003228">
      <w:rPr>
        <w:rFonts w:ascii="Arial" w:hAnsi="Arial" w:cs="Arial"/>
        <w:b/>
        <w:sz w:val="16"/>
        <w:szCs w:val="16"/>
      </w:rPr>
      <w:t xml:space="preserve"> - Ministère de l'Éducation nationale - </w:t>
    </w:r>
    <w:hyperlink r:id="rId3" w:history="1">
      <w:r w:rsidRPr="00003228">
        <w:rPr>
          <w:rFonts w:ascii="Arial" w:hAnsi="Arial" w:cs="Arial"/>
          <w:b/>
          <w:sz w:val="16"/>
          <w:szCs w:val="16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9D4" w:rsidRDefault="00F609D4" w:rsidP="00EE5124">
      <w:r>
        <w:separator/>
      </w:r>
    </w:p>
  </w:footnote>
  <w:footnote w:type="continuationSeparator" w:id="0">
    <w:p w:rsidR="00F609D4" w:rsidRDefault="00F609D4" w:rsidP="00EE51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2D17"/>
    <w:multiLevelType w:val="hybridMultilevel"/>
    <w:tmpl w:val="27C0567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0C2FA1"/>
    <w:multiLevelType w:val="hybridMultilevel"/>
    <w:tmpl w:val="018CCEF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02664"/>
    <w:multiLevelType w:val="hybridMultilevel"/>
    <w:tmpl w:val="FB2A2F4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9C4CE9"/>
    <w:multiLevelType w:val="hybridMultilevel"/>
    <w:tmpl w:val="32CE7EBC"/>
    <w:lvl w:ilvl="0" w:tplc="DA06985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5047B"/>
    <w:multiLevelType w:val="hybridMultilevel"/>
    <w:tmpl w:val="0D3E55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412F1"/>
    <w:multiLevelType w:val="multilevel"/>
    <w:tmpl w:val="27CE6A5C"/>
    <w:lvl w:ilvl="0">
      <w:start w:val="1"/>
      <w:numFmt w:val="upperRoman"/>
      <w:pStyle w:val="CoursTitre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upperLetter"/>
      <w:pStyle w:val="CoursTitre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590425DE"/>
    <w:multiLevelType w:val="multilevel"/>
    <w:tmpl w:val="90A0BB10"/>
    <w:lvl w:ilvl="0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CoursTitre4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7">
    <w:nsid w:val="79FB746D"/>
    <w:multiLevelType w:val="hybridMultilevel"/>
    <w:tmpl w:val="F1A62590"/>
    <w:lvl w:ilvl="0" w:tplc="847E7BF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5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4"/>
  </w:num>
  <w:num w:numId="8">
    <w:abstractNumId w:val="2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67D"/>
    <w:rsid w:val="000029B3"/>
    <w:rsid w:val="0006799C"/>
    <w:rsid w:val="000845C2"/>
    <w:rsid w:val="0008590B"/>
    <w:rsid w:val="000C1350"/>
    <w:rsid w:val="001649FB"/>
    <w:rsid w:val="002B75AA"/>
    <w:rsid w:val="003E377D"/>
    <w:rsid w:val="004176FC"/>
    <w:rsid w:val="0042403F"/>
    <w:rsid w:val="00483112"/>
    <w:rsid w:val="00564DEF"/>
    <w:rsid w:val="00643E79"/>
    <w:rsid w:val="00651BA2"/>
    <w:rsid w:val="006522BF"/>
    <w:rsid w:val="00656AEF"/>
    <w:rsid w:val="00771CBA"/>
    <w:rsid w:val="00813DF4"/>
    <w:rsid w:val="008309C2"/>
    <w:rsid w:val="008A6030"/>
    <w:rsid w:val="008C1556"/>
    <w:rsid w:val="00945C14"/>
    <w:rsid w:val="00996178"/>
    <w:rsid w:val="009E667D"/>
    <w:rsid w:val="009F1421"/>
    <w:rsid w:val="00A4220E"/>
    <w:rsid w:val="00AD072F"/>
    <w:rsid w:val="00C35E5E"/>
    <w:rsid w:val="00C70961"/>
    <w:rsid w:val="00C81F2E"/>
    <w:rsid w:val="00D42354"/>
    <w:rsid w:val="00DC772D"/>
    <w:rsid w:val="00DF3FE7"/>
    <w:rsid w:val="00E01ED6"/>
    <w:rsid w:val="00EB7805"/>
    <w:rsid w:val="00EE5124"/>
    <w:rsid w:val="00F20781"/>
    <w:rsid w:val="00F34777"/>
    <w:rsid w:val="00F40880"/>
    <w:rsid w:val="00F609D4"/>
    <w:rsid w:val="00F85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70961"/>
    <w:pPr>
      <w:keepNext/>
      <w:tabs>
        <w:tab w:val="num" w:pos="360"/>
      </w:tabs>
      <w:spacing w:before="240" w:after="60"/>
      <w:outlineLvl w:val="0"/>
    </w:pPr>
    <w:rPr>
      <w:rFonts w:ascii="Arial" w:hAnsi="Arial"/>
      <w:b/>
      <w:kern w:val="28"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C70961"/>
    <w:rPr>
      <w:rFonts w:ascii="Arial" w:hAnsi="Arial" w:cs="Times New Roman"/>
      <w:b/>
      <w:kern w:val="28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70961"/>
    <w:pPr>
      <w:spacing w:after="120"/>
    </w:pPr>
    <w:rPr>
      <w:rFonts w:ascii="Arial" w:hAnsi="Arial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70961"/>
    <w:rPr>
      <w:rFonts w:ascii="Arial" w:hAnsi="Arial" w:cs="Times New Roman"/>
      <w:sz w:val="16"/>
      <w:szCs w:val="16"/>
      <w:lang w:eastAsia="fr-FR"/>
    </w:rPr>
  </w:style>
  <w:style w:type="paragraph" w:customStyle="1" w:styleId="COURSTEXTE">
    <w:name w:val="COURS TEXTE"/>
    <w:rsid w:val="00564DEF"/>
    <w:pPr>
      <w:spacing w:after="56" w:line="240" w:lineRule="exact"/>
      <w:ind w:left="1133"/>
      <w:jc w:val="both"/>
    </w:pPr>
    <w:rPr>
      <w:rFonts w:ascii="Galliard" w:hAnsi="Galliard" w:cs="Times New Roman"/>
      <w:sz w:val="21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E51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5124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E51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E5124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799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799C"/>
    <w:rPr>
      <w:rFonts w:ascii="Tahoma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556"/>
    <w:pPr>
      <w:spacing w:after="0" w:line="240" w:lineRule="auto"/>
      <w:jc w:val="both"/>
    </w:pPr>
    <w:rPr>
      <w:rFonts w:cs="Times New Roman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70961"/>
    <w:pPr>
      <w:keepNext/>
      <w:tabs>
        <w:tab w:val="num" w:pos="360"/>
      </w:tabs>
      <w:spacing w:before="240" w:after="60"/>
      <w:outlineLvl w:val="0"/>
    </w:pPr>
    <w:rPr>
      <w:rFonts w:ascii="Arial" w:hAnsi="Arial"/>
      <w:b/>
      <w:kern w:val="28"/>
      <w:sz w:val="24"/>
      <w:szCs w:val="2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C15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C15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C155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ursTitre">
    <w:name w:val="CoursTitre"/>
    <w:basedOn w:val="Titre"/>
    <w:next w:val="Corpsdetexte"/>
    <w:autoRedefine/>
    <w:rsid w:val="008C1556"/>
    <w:pPr>
      <w:jc w:val="center"/>
    </w:pPr>
    <w:rPr>
      <w:color w:val="262626" w:themeColor="text1" w:themeTint="D9"/>
      <w:sz w:val="36"/>
      <w:szCs w:val="36"/>
    </w:rPr>
  </w:style>
  <w:style w:type="paragraph" w:styleId="Titre">
    <w:name w:val="Title"/>
    <w:basedOn w:val="Normal"/>
    <w:next w:val="Normal"/>
    <w:link w:val="TitreCar"/>
    <w:uiPriority w:val="10"/>
    <w:qFormat/>
    <w:rsid w:val="008C155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8C155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8C1556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8C1556"/>
  </w:style>
  <w:style w:type="paragraph" w:customStyle="1" w:styleId="CoursTitre1">
    <w:name w:val="CoursTitre1"/>
    <w:basedOn w:val="NormalWeb"/>
    <w:next w:val="Corpsdetexte"/>
    <w:autoRedefine/>
    <w:rsid w:val="008C1556"/>
    <w:pPr>
      <w:numPr>
        <w:numId w:val="3"/>
      </w:numPr>
      <w:spacing w:before="100" w:beforeAutospacing="1"/>
    </w:pPr>
    <w:rPr>
      <w:rFonts w:asciiTheme="majorHAnsi" w:hAnsiTheme="majorHAnsi" w:cs="Tahoma"/>
      <w:b/>
      <w:bCs/>
      <w:color w:val="0000FF"/>
      <w:sz w:val="28"/>
      <w:szCs w:val="32"/>
    </w:rPr>
  </w:style>
  <w:style w:type="paragraph" w:styleId="NormalWeb">
    <w:name w:val="Normal (Web)"/>
    <w:basedOn w:val="Normal"/>
    <w:uiPriority w:val="99"/>
    <w:semiHidden/>
    <w:unhideWhenUsed/>
    <w:rsid w:val="008C1556"/>
    <w:rPr>
      <w:rFonts w:ascii="Times New Roman" w:hAnsi="Times New Roman"/>
      <w:sz w:val="24"/>
    </w:rPr>
  </w:style>
  <w:style w:type="paragraph" w:customStyle="1" w:styleId="CoursTitre2">
    <w:name w:val="CoursTitre2"/>
    <w:basedOn w:val="Titre2"/>
    <w:next w:val="Corpsdetexte"/>
    <w:autoRedefine/>
    <w:rsid w:val="008C1556"/>
    <w:pPr>
      <w:keepLines w:val="0"/>
      <w:numPr>
        <w:ilvl w:val="1"/>
        <w:numId w:val="3"/>
      </w:numPr>
      <w:spacing w:before="240" w:after="60"/>
    </w:pPr>
    <w:rPr>
      <w:rFonts w:ascii="Tahoma" w:eastAsia="Times New Roman" w:hAnsi="Tahoma" w:cs="Tahoma"/>
      <w:i/>
      <w:iCs/>
      <w:color w:val="17365D" w:themeColor="text2" w:themeShade="BF"/>
      <w:sz w:val="24"/>
      <w:szCs w:val="20"/>
    </w:rPr>
  </w:style>
  <w:style w:type="character" w:customStyle="1" w:styleId="Titre2Car">
    <w:name w:val="Titre 2 Car"/>
    <w:basedOn w:val="Policepardfaut"/>
    <w:link w:val="Titre2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ursTitre3">
    <w:name w:val="CoursTitre3"/>
    <w:basedOn w:val="Titre3"/>
    <w:next w:val="Corpsdetexte"/>
    <w:autoRedefine/>
    <w:rsid w:val="008C1556"/>
    <w:pPr>
      <w:keepLines w:val="0"/>
      <w:numPr>
        <w:ilvl w:val="2"/>
        <w:numId w:val="3"/>
      </w:numPr>
      <w:spacing w:before="240" w:after="60"/>
    </w:pPr>
    <w:rPr>
      <w:rFonts w:ascii="Tahoma" w:eastAsia="Times New Roman" w:hAnsi="Tahoma" w:cs="Tahoma"/>
      <w:color w:val="666699"/>
    </w:rPr>
  </w:style>
  <w:style w:type="character" w:customStyle="1" w:styleId="Titre3Car">
    <w:name w:val="Titre 3 Car"/>
    <w:basedOn w:val="Policepardfaut"/>
    <w:link w:val="Titre3"/>
    <w:uiPriority w:val="9"/>
    <w:semiHidden/>
    <w:rsid w:val="008C155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ursTitre4">
    <w:name w:val="CoursTitre4"/>
    <w:basedOn w:val="Titre4"/>
    <w:next w:val="Corpsdetexte"/>
    <w:autoRedefine/>
    <w:rsid w:val="008C1556"/>
    <w:pPr>
      <w:keepLines w:val="0"/>
      <w:numPr>
        <w:ilvl w:val="2"/>
        <w:numId w:val="4"/>
      </w:numPr>
      <w:spacing w:before="0"/>
    </w:pPr>
    <w:rPr>
      <w:rFonts w:ascii="Arial" w:eastAsia="Times New Roman" w:hAnsi="Arial" w:cs="Times New Roman"/>
      <w:i w:val="0"/>
      <w:iCs w:val="0"/>
      <w:color w:val="333333"/>
    </w:rPr>
  </w:style>
  <w:style w:type="character" w:customStyle="1" w:styleId="Titre4Car">
    <w:name w:val="Titre 4 Car"/>
    <w:basedOn w:val="Policepardfaut"/>
    <w:link w:val="Titre4"/>
    <w:uiPriority w:val="9"/>
    <w:semiHidden/>
    <w:rsid w:val="008C155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CoursRetTITRE">
    <w:name w:val="Cours à Ret TITRE"/>
    <w:basedOn w:val="Normal"/>
    <w:next w:val="Normal"/>
    <w:link w:val="CoursRetTITRECar"/>
    <w:autoRedefine/>
    <w:qFormat/>
    <w:rsid w:val="008C1556"/>
    <w:pPr>
      <w:jc w:val="center"/>
    </w:pPr>
    <w:rPr>
      <w:rFonts w:ascii="Times New Roman" w:hAnsi="Times New Roman"/>
      <w:b/>
      <w:color w:val="800080"/>
    </w:rPr>
  </w:style>
  <w:style w:type="character" w:customStyle="1" w:styleId="CoursRetTITRECar">
    <w:name w:val="Cours à Ret TITRE Car"/>
    <w:basedOn w:val="Policepardfaut"/>
    <w:link w:val="CoursRetTITRE"/>
    <w:rsid w:val="008C1556"/>
    <w:rPr>
      <w:rFonts w:ascii="Times New Roman" w:eastAsia="Times New Roman" w:hAnsi="Times New Roman" w:cs="Times New Roman"/>
      <w:b/>
      <w:color w:val="800080"/>
      <w:szCs w:val="24"/>
      <w:lang w:eastAsia="fr-FR"/>
    </w:rPr>
  </w:style>
  <w:style w:type="paragraph" w:customStyle="1" w:styleId="CoursAretenir">
    <w:name w:val="Cours A retenir"/>
    <w:basedOn w:val="Normal"/>
    <w:qFormat/>
    <w:rsid w:val="008C1556"/>
    <w:pPr>
      <w:keepNext/>
      <w:pBdr>
        <w:top w:val="dotted" w:sz="4" w:space="1" w:color="auto"/>
        <w:bottom w:val="dotted" w:sz="4" w:space="1" w:color="auto"/>
      </w:pBdr>
      <w:outlineLvl w:val="1"/>
    </w:pPr>
    <w:rPr>
      <w:rFonts w:ascii="Times New Roman" w:hAnsi="Times New Roman"/>
      <w:color w:val="0000FF"/>
    </w:rPr>
  </w:style>
  <w:style w:type="paragraph" w:customStyle="1" w:styleId="CoursTexteEtudiant">
    <w:name w:val="Cours Texte Etudiant"/>
    <w:basedOn w:val="Normal"/>
    <w:qFormat/>
    <w:rsid w:val="008C1556"/>
    <w:rPr>
      <w:rFonts w:ascii="Times New Roman" w:hAnsi="Times New Roman"/>
      <w:color w:val="3333CC"/>
    </w:rPr>
  </w:style>
  <w:style w:type="paragraph" w:customStyle="1" w:styleId="CoursAppli">
    <w:name w:val="CoursAppli"/>
    <w:basedOn w:val="Normal"/>
    <w:next w:val="Corpsdetexte"/>
    <w:rsid w:val="008C1556"/>
    <w:pPr>
      <w:shd w:val="clear" w:color="auto" w:fill="914FB9"/>
      <w:ind w:left="357"/>
    </w:pPr>
    <w:rPr>
      <w:rFonts w:ascii="Tahoma" w:hAnsi="Tahoma" w:cs="Tahoma"/>
      <w:bCs/>
      <w:color w:val="FFFFFF" w:themeColor="background1"/>
    </w:rPr>
  </w:style>
  <w:style w:type="paragraph" w:customStyle="1" w:styleId="CoursDocu">
    <w:name w:val="CoursDocu"/>
    <w:basedOn w:val="Normal"/>
    <w:next w:val="Corpsdetexte"/>
    <w:autoRedefine/>
    <w:rsid w:val="008C1556"/>
    <w:rPr>
      <w:rFonts w:ascii="Tahoma" w:hAnsi="Tahoma" w:cs="Tahoma"/>
      <w:b/>
      <w:bCs/>
      <w:i/>
      <w:iCs/>
      <w:color w:val="993366"/>
      <w:sz w:val="20"/>
    </w:rPr>
  </w:style>
  <w:style w:type="paragraph" w:customStyle="1" w:styleId="CoursDocuTitre">
    <w:name w:val="CoursDocuTitre"/>
    <w:basedOn w:val="Titre"/>
    <w:qFormat/>
    <w:rsid w:val="008C1556"/>
    <w:pPr>
      <w:pBdr>
        <w:bottom w:val="single" w:sz="4" w:space="1" w:color="auto"/>
      </w:pBdr>
    </w:pPr>
    <w:rPr>
      <w:sz w:val="28"/>
      <w:szCs w:val="28"/>
    </w:rPr>
  </w:style>
  <w:style w:type="paragraph" w:customStyle="1" w:styleId="CoursSynthse">
    <w:name w:val="CoursSynthèse"/>
    <w:basedOn w:val="Normal"/>
    <w:next w:val="Corpsdetexte"/>
    <w:autoRedefine/>
    <w:rsid w:val="008C1556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  <w:jc w:val="center"/>
    </w:pPr>
    <w:rPr>
      <w:rFonts w:ascii="Tahoma" w:hAnsi="Tahoma" w:cs="Tahoma"/>
      <w:b/>
      <w:bCs/>
      <w:color w:val="333399"/>
    </w:rPr>
  </w:style>
  <w:style w:type="table" w:styleId="Grilledutableau">
    <w:name w:val="Table Grid"/>
    <w:basedOn w:val="TableauNormal"/>
    <w:uiPriority w:val="59"/>
    <w:rsid w:val="000029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56AEF"/>
    <w:pPr>
      <w:ind w:left="720"/>
      <w:contextualSpacing/>
    </w:pPr>
  </w:style>
  <w:style w:type="character" w:customStyle="1" w:styleId="Titre1Car">
    <w:name w:val="Titre 1 Car"/>
    <w:basedOn w:val="Policepardfaut"/>
    <w:link w:val="Titre1"/>
    <w:rsid w:val="00C70961"/>
    <w:rPr>
      <w:rFonts w:ascii="Arial" w:hAnsi="Arial" w:cs="Times New Roman"/>
      <w:b/>
      <w:kern w:val="28"/>
      <w:sz w:val="24"/>
      <w:szCs w:val="20"/>
      <w:lang w:eastAsia="fr-FR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C70961"/>
    <w:pPr>
      <w:spacing w:after="120"/>
    </w:pPr>
    <w:rPr>
      <w:rFonts w:ascii="Arial" w:hAnsi="Arial"/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C70961"/>
    <w:rPr>
      <w:rFonts w:ascii="Arial" w:hAnsi="Arial" w:cs="Times New Roman"/>
      <w:sz w:val="16"/>
      <w:szCs w:val="16"/>
      <w:lang w:eastAsia="fr-FR"/>
    </w:rPr>
  </w:style>
  <w:style w:type="paragraph" w:customStyle="1" w:styleId="COURSTEXTE">
    <w:name w:val="COURS TEXTE"/>
    <w:rsid w:val="00564DEF"/>
    <w:pPr>
      <w:spacing w:after="56" w:line="240" w:lineRule="exact"/>
      <w:ind w:left="1133"/>
      <w:jc w:val="both"/>
    </w:pPr>
    <w:rPr>
      <w:rFonts w:ascii="Galliard" w:hAnsi="Galliard" w:cs="Times New Roman"/>
      <w:sz w:val="21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E51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E5124"/>
    <w:rPr>
      <w:rFonts w:cs="Times New Roman"/>
      <w:szCs w:val="24"/>
      <w:lang w:eastAsia="fr-FR"/>
    </w:rPr>
  </w:style>
  <w:style w:type="paragraph" w:styleId="Pieddepage">
    <w:name w:val="footer"/>
    <w:basedOn w:val="Normal"/>
    <w:link w:val="PieddepageCar"/>
    <w:unhideWhenUsed/>
    <w:rsid w:val="00EE51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EE5124"/>
    <w:rPr>
      <w:rFonts w:cs="Times New Roman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6799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799C"/>
    <w:rPr>
      <w:rFonts w:ascii="Tahoma" w:hAnsi="Tahoma" w:cs="Tahoma"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Cedric Brunnarius</dc:creator>
  <cp:lastModifiedBy>Cedric Brunnarius</cp:lastModifiedBy>
  <cp:revision>5</cp:revision>
  <dcterms:created xsi:type="dcterms:W3CDTF">2016-04-24T09:39:00Z</dcterms:created>
  <dcterms:modified xsi:type="dcterms:W3CDTF">2016-06-03T14:03:00Z</dcterms:modified>
</cp:coreProperties>
</file>